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931FF8">
      <w:pPr>
        <w:pStyle w:val="Heading1"/>
        <w:spacing w:after="0"/>
        <w:ind w:right="0"/>
      </w:pPr>
      <w:r>
        <w:t xml:space="preserve">automation   </w:t>
      </w:r>
    </w:p>
    <w:p w:rsidR="00317EF6" w:rsidRDefault="00317EF6" w:rsidP="00C178C4">
      <w:pPr>
        <w:pStyle w:val="Heading1"/>
        <w:spacing w:after="0"/>
        <w:ind w:right="0"/>
      </w:pPr>
      <w:r>
        <w:t>(</w:t>
      </w:r>
      <w:r w:rsidR="00C178C4">
        <w:t>12</w:t>
      </w:r>
      <w:r>
        <w:t>0 periodes)</w:t>
      </w:r>
    </w:p>
    <w:p w:rsidR="00317EF6" w:rsidRDefault="00317EF6" w:rsidP="0015679C">
      <w:pPr>
        <w:rPr>
          <w:lang w:val="fr-FR"/>
        </w:rPr>
      </w:pPr>
    </w:p>
    <w:p w:rsidR="00317EF6" w:rsidRDefault="00317EF6" w:rsidP="004932FC">
      <w:pPr>
        <w:pStyle w:val="Heading2"/>
        <w:rPr>
          <w:rFonts w:ascii="Times New Roman" w:hAnsi="Times New Roman" w:cs="Times New Roman"/>
          <w:u w:val="single"/>
          <w:lang w:eastAsia="fr-FR"/>
        </w:rPr>
      </w:pPr>
      <w:r w:rsidRPr="00B3248E">
        <w:rPr>
          <w:rFonts w:ascii="Times New Roman" w:hAnsi="Times New Roman" w:cs="Times New Roman"/>
          <w:u w:val="single"/>
          <w:lang w:eastAsia="fr-FR"/>
        </w:rPr>
        <w:t>Contenu</w:t>
      </w: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u w:val="single"/>
          <w:lang w:val="fr-FR"/>
        </w:rPr>
        <w:t>Chapitre 1</w:t>
      </w:r>
      <w:r w:rsidRPr="00717723">
        <w:rPr>
          <w:rFonts w:ascii="Times New Roman" w:hAnsi="Times New Roman" w:cs="Times New Roman"/>
          <w:lang w:val="fr-FR"/>
        </w:rPr>
        <w:t xml:space="preserve"> </w:t>
      </w: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lang w:val="fr-FR"/>
        </w:rPr>
        <w:t>Les codages</w:t>
      </w:r>
    </w:p>
    <w:p w:rsidR="00931FF8" w:rsidRPr="0098395F" w:rsidRDefault="00931FF8" w:rsidP="00931FF8">
      <w:pPr>
        <w:pStyle w:val="Title"/>
        <w:rPr>
          <w:lang w:val="fr-FR"/>
        </w:rPr>
      </w:pPr>
    </w:p>
    <w:p w:rsidR="00931FF8" w:rsidRDefault="00931FF8" w:rsidP="00931FF8">
      <w:pPr>
        <w:ind w:left="540" w:hanging="54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1.1 Définition des différents systèmes de numération.</w:t>
      </w:r>
    </w:p>
    <w:p w:rsidR="00931FF8" w:rsidRDefault="00931FF8" w:rsidP="00931FF8">
      <w:pPr>
        <w:ind w:left="540" w:hanging="54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1.2 Correspondance entre le système décimal et les systèmes octal, hexadécimal, et binaire naturel.</w:t>
      </w:r>
    </w:p>
    <w:p w:rsidR="00931FF8" w:rsidRDefault="00931FF8" w:rsidP="00931FF8">
      <w:pPr>
        <w:ind w:left="540" w:hanging="54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1.3 Conversion d’un nombre d’un système à l’autre.</w:t>
      </w:r>
    </w:p>
    <w:p w:rsidR="00931FF8" w:rsidRDefault="00931FF8" w:rsidP="00931FF8">
      <w:pPr>
        <w:ind w:left="540" w:hanging="54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1.4 Différentes opérations avec le nombre binaire (addition, soustraction, multiplication,…).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u w:val="single"/>
          <w:lang w:val="fr-FR"/>
        </w:rPr>
        <w:t>Chapitre 2</w:t>
      </w:r>
      <w:r w:rsidRPr="00717723">
        <w:rPr>
          <w:rFonts w:ascii="Times New Roman" w:hAnsi="Times New Roman" w:cs="Times New Roman"/>
          <w:lang w:val="fr-FR"/>
        </w:rPr>
        <w:t xml:space="preserve"> </w:t>
      </w: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lang w:val="fr-FR"/>
        </w:rPr>
        <w:t>L’algèbre de Boole</w:t>
      </w:r>
    </w:p>
    <w:p w:rsidR="00931FF8" w:rsidRPr="0098395F" w:rsidRDefault="00931FF8" w:rsidP="00931FF8">
      <w:pPr>
        <w:pStyle w:val="Title"/>
        <w:rPr>
          <w:lang w:val="fr-FR"/>
        </w:rPr>
      </w:pP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2.1 Définition d’une variable binaire.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2.2 Opérations logiques ET, OU, NAND, NOR, OU Exclusif.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2.3 Propriétés des opérations logiques, symboles,….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2.4 Tables de vérité associées à chaque opération.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2.5 Règles de calcul.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2.6 Simplification d’une expression logique (théorème de MORGANE).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u w:val="single"/>
          <w:lang w:val="fr-FR"/>
        </w:rPr>
        <w:t>Chapitre 3</w:t>
      </w:r>
      <w:r w:rsidRPr="00717723">
        <w:rPr>
          <w:rFonts w:ascii="Times New Roman" w:hAnsi="Times New Roman" w:cs="Times New Roman"/>
          <w:lang w:val="fr-FR"/>
        </w:rPr>
        <w:t xml:space="preserve"> </w:t>
      </w: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lang w:val="fr-FR"/>
        </w:rPr>
        <w:t>Méthode de Karnaugh </w:t>
      </w:r>
    </w:p>
    <w:p w:rsidR="00931FF8" w:rsidRPr="0098395F" w:rsidRDefault="00931FF8" w:rsidP="00931FF8">
      <w:pPr>
        <w:pStyle w:val="Title"/>
        <w:rPr>
          <w:lang w:val="fr-FR"/>
        </w:rPr>
      </w:pP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3.1 Définitions.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3.2 Représentation d’une fonction logique sur le diagramme de Karnaugh.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3.3 Relation avec la table de vérité.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3.4 Principe de simplification.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3.5 Groupement des cases.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3.6 La condition peu importante.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3.7 Simplification d’une fonction et synthèse.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</w:p>
    <w:p w:rsidR="004826AD" w:rsidRDefault="004826AD" w:rsidP="00931FF8">
      <w:pPr>
        <w:jc w:val="lowKashida"/>
        <w:rPr>
          <w:rFonts w:ascii="Arial" w:hAnsi="Arial"/>
          <w:sz w:val="22"/>
          <w:lang w:val="fr-FR"/>
        </w:rPr>
      </w:pPr>
    </w:p>
    <w:p w:rsidR="004826AD" w:rsidRDefault="004826AD" w:rsidP="00931FF8">
      <w:pPr>
        <w:jc w:val="lowKashida"/>
        <w:rPr>
          <w:rFonts w:ascii="Arial" w:hAnsi="Arial"/>
          <w:sz w:val="22"/>
          <w:lang w:val="fr-FR"/>
        </w:rPr>
      </w:pPr>
    </w:p>
    <w:p w:rsidR="004826AD" w:rsidRDefault="004826AD" w:rsidP="00931FF8">
      <w:pPr>
        <w:jc w:val="lowKashida"/>
        <w:rPr>
          <w:rFonts w:ascii="Arial" w:hAnsi="Arial"/>
          <w:sz w:val="22"/>
          <w:lang w:val="fr-FR"/>
        </w:rPr>
      </w:pPr>
    </w:p>
    <w:p w:rsidR="004826AD" w:rsidRDefault="004826AD" w:rsidP="00931FF8">
      <w:pPr>
        <w:jc w:val="lowKashida"/>
        <w:rPr>
          <w:rFonts w:ascii="Arial" w:hAnsi="Arial"/>
          <w:sz w:val="22"/>
          <w:lang w:val="fr-FR"/>
        </w:rPr>
      </w:pPr>
    </w:p>
    <w:p w:rsidR="004826AD" w:rsidRDefault="004826AD" w:rsidP="00931FF8">
      <w:pPr>
        <w:jc w:val="lowKashida"/>
        <w:rPr>
          <w:rFonts w:ascii="Arial" w:hAnsi="Arial"/>
          <w:sz w:val="22"/>
          <w:lang w:val="fr-FR"/>
        </w:rPr>
      </w:pP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u w:val="single"/>
          <w:lang w:val="fr-FR"/>
        </w:rPr>
        <w:t>Chapitre 4</w:t>
      </w:r>
      <w:r w:rsidRPr="00717723">
        <w:rPr>
          <w:rFonts w:ascii="Times New Roman" w:hAnsi="Times New Roman" w:cs="Times New Roman"/>
          <w:lang w:val="fr-FR"/>
        </w:rPr>
        <w:t xml:space="preserve"> </w:t>
      </w: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lang w:val="fr-FR"/>
        </w:rPr>
        <w:lastRenderedPageBreak/>
        <w:t>Les logigrammes </w:t>
      </w:r>
    </w:p>
    <w:p w:rsidR="00931FF8" w:rsidRPr="0098395F" w:rsidRDefault="00931FF8" w:rsidP="00931FF8">
      <w:pPr>
        <w:pStyle w:val="Title"/>
        <w:rPr>
          <w:lang w:val="fr-FR"/>
        </w:rPr>
      </w:pP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4.1 Définition.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4.2 Logigramme utilisant les trois opérations de bases (Et – OU – NON).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4.3 Logigramme utilisant un seul type d’opérateur universel (NAND).</w:t>
      </w:r>
    </w:p>
    <w:p w:rsidR="00931FF8" w:rsidRDefault="00931FF8" w:rsidP="00931FF8">
      <w:pPr>
        <w:jc w:val="lowKashida"/>
        <w:rPr>
          <w:rFonts w:ascii="Arial" w:hAnsi="Arial"/>
          <w:sz w:val="22"/>
          <w:lang w:val="fr-FR"/>
        </w:rPr>
      </w:pP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u w:val="single"/>
          <w:lang w:val="fr-FR"/>
        </w:rPr>
        <w:t>Chapitre 5</w:t>
      </w:r>
      <w:r w:rsidRPr="00717723">
        <w:rPr>
          <w:rFonts w:ascii="Times New Roman" w:hAnsi="Times New Roman" w:cs="Times New Roman"/>
          <w:lang w:val="fr-FR"/>
        </w:rPr>
        <w:t xml:space="preserve"> </w:t>
      </w:r>
    </w:p>
    <w:p w:rsidR="00931FF8" w:rsidRPr="00717723" w:rsidRDefault="00931FF8" w:rsidP="00931FF8">
      <w:pPr>
        <w:pStyle w:val="Title"/>
        <w:rPr>
          <w:rFonts w:ascii="Times New Roman" w:hAnsi="Times New Roman" w:cs="Times New Roman"/>
          <w:lang w:val="fr-FR"/>
        </w:rPr>
      </w:pPr>
      <w:r w:rsidRPr="00717723">
        <w:rPr>
          <w:rFonts w:ascii="Times New Roman" w:hAnsi="Times New Roman" w:cs="Times New Roman"/>
          <w:lang w:val="fr-FR"/>
        </w:rPr>
        <w:t>Technologies des fonctions logiques </w:t>
      </w:r>
    </w:p>
    <w:p w:rsidR="00931FF8" w:rsidRPr="0098395F" w:rsidRDefault="00931FF8" w:rsidP="00931FF8">
      <w:pPr>
        <w:pStyle w:val="Title"/>
        <w:rPr>
          <w:lang w:val="fr-FR"/>
        </w:rPr>
      </w:pPr>
    </w:p>
    <w:p w:rsidR="00931FF8" w:rsidRDefault="00931FF8" w:rsidP="00931FF8">
      <w:pPr>
        <w:ind w:left="720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5.1 La technologie Electromécanique :</w:t>
      </w:r>
    </w:p>
    <w:p w:rsidR="00931FF8" w:rsidRDefault="00931FF8" w:rsidP="00931FF8">
      <w:pPr>
        <w:ind w:left="720" w:hanging="720"/>
        <w:jc w:val="lowKashida"/>
        <w:rPr>
          <w:rFonts w:ascii="Arial" w:hAnsi="Arial"/>
          <w:sz w:val="22"/>
          <w:lang w:val="fr-FR"/>
        </w:rPr>
      </w:pPr>
    </w:p>
    <w:p w:rsidR="00931FF8" w:rsidRDefault="00931FF8" w:rsidP="00931FF8">
      <w:pPr>
        <w:ind w:left="709" w:hanging="2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5.1.1 Principe de la logique à contact.</w:t>
      </w:r>
    </w:p>
    <w:p w:rsidR="00931FF8" w:rsidRDefault="00931FF8" w:rsidP="00931FF8">
      <w:pPr>
        <w:ind w:left="709" w:hanging="2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5.1.2 Schémas à contact élémentaires (ET, OU, Inverseur).</w:t>
      </w:r>
    </w:p>
    <w:p w:rsidR="00931FF8" w:rsidRDefault="00931FF8" w:rsidP="00931FF8">
      <w:pPr>
        <w:ind w:left="709" w:hanging="2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5.1.3 Eléments de technologie (boutons poussoirs, capteurs, relais électromécanique…).</w:t>
      </w:r>
    </w:p>
    <w:p w:rsidR="00931FF8" w:rsidRDefault="00931FF8" w:rsidP="00931FF8">
      <w:pPr>
        <w:ind w:left="709" w:hanging="27"/>
        <w:jc w:val="lowKashida"/>
        <w:rPr>
          <w:rFonts w:ascii="Arial" w:hAnsi="Arial"/>
          <w:sz w:val="22"/>
          <w:lang w:val="fr-FR"/>
        </w:rPr>
      </w:pPr>
    </w:p>
    <w:p w:rsidR="00931FF8" w:rsidRDefault="00931FF8" w:rsidP="00931FF8">
      <w:pPr>
        <w:ind w:left="720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5.2 La technologie Pneumatique :</w:t>
      </w:r>
    </w:p>
    <w:p w:rsidR="00931FF8" w:rsidRDefault="00931FF8" w:rsidP="00931FF8">
      <w:pPr>
        <w:ind w:left="720" w:hanging="720"/>
        <w:jc w:val="lowKashida"/>
        <w:rPr>
          <w:rFonts w:ascii="Arial" w:hAnsi="Arial"/>
          <w:sz w:val="22"/>
          <w:lang w:val="fr-FR"/>
        </w:rPr>
      </w:pPr>
    </w:p>
    <w:p w:rsidR="00931FF8" w:rsidRDefault="00931FF8" w:rsidP="00931FF8">
      <w:pPr>
        <w:ind w:left="709" w:hanging="2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5.2.1  Les distributeurs pneumatiques</w:t>
      </w:r>
    </w:p>
    <w:p w:rsidR="00931FF8" w:rsidRDefault="00931FF8" w:rsidP="00931FF8">
      <w:pPr>
        <w:ind w:left="709" w:hanging="27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5.2.2  Les vérins.</w:t>
      </w:r>
    </w:p>
    <w:p w:rsidR="00931FF8" w:rsidRDefault="00931FF8" w:rsidP="00931FF8">
      <w:pPr>
        <w:ind w:left="1276" w:hanging="594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5.2.3 Matérialisation des fonctions logiques à base des composants pneumatiques (OUI, NON, OU, ET,…).</w:t>
      </w:r>
    </w:p>
    <w:p w:rsidR="00931FF8" w:rsidRDefault="00931FF8" w:rsidP="00931FF8">
      <w:pPr>
        <w:ind w:left="1276" w:hanging="594"/>
        <w:jc w:val="lowKashida"/>
        <w:rPr>
          <w:rFonts w:ascii="Arial" w:hAnsi="Arial"/>
          <w:sz w:val="22"/>
          <w:lang w:val="fr-FR"/>
        </w:rPr>
      </w:pPr>
    </w:p>
    <w:p w:rsidR="00931FF8" w:rsidRDefault="00931FF8" w:rsidP="00931FF8">
      <w:pPr>
        <w:ind w:left="720" w:hanging="720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5.3 La technologie Electronique :</w:t>
      </w:r>
    </w:p>
    <w:p w:rsidR="00931FF8" w:rsidRDefault="00931FF8" w:rsidP="00931FF8">
      <w:pPr>
        <w:ind w:left="720" w:hanging="720"/>
        <w:jc w:val="lowKashida"/>
        <w:rPr>
          <w:rFonts w:ascii="Arial" w:hAnsi="Arial"/>
          <w:sz w:val="22"/>
          <w:lang w:val="fr-FR"/>
        </w:rPr>
      </w:pPr>
    </w:p>
    <w:p w:rsidR="00931FF8" w:rsidRDefault="00931FF8" w:rsidP="00931FF8">
      <w:pPr>
        <w:ind w:left="1260" w:hanging="551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5.3.1 Utilisation des circuits intégrés pour exprimer les fonctions logiques de base.</w:t>
      </w:r>
    </w:p>
    <w:p w:rsidR="00931FF8" w:rsidRDefault="00931FF8" w:rsidP="00931FF8">
      <w:pPr>
        <w:ind w:left="1260" w:hanging="551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5.3.2  Logique à diodes.</w:t>
      </w:r>
    </w:p>
    <w:p w:rsidR="00931FF8" w:rsidRDefault="00931FF8" w:rsidP="00931FF8">
      <w:pPr>
        <w:ind w:left="1260" w:hanging="551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5.3.3  Logique à transistors.</w:t>
      </w:r>
    </w:p>
    <w:p w:rsidR="00931FF8" w:rsidRDefault="00931FF8" w:rsidP="00931FF8">
      <w:pPr>
        <w:ind w:left="1333" w:hanging="624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5.3.4 Matérialisation des fonctions logiques à base des composants électroniques (OUI, NON, OU, ET,…).</w:t>
      </w:r>
    </w:p>
    <w:p w:rsidR="00931FF8" w:rsidRDefault="00931FF8" w:rsidP="00931FF8">
      <w:pPr>
        <w:rPr>
          <w:lang w:val="fr-FR"/>
        </w:rPr>
      </w:pPr>
    </w:p>
    <w:p w:rsidR="00931FF8" w:rsidRDefault="00931FF8" w:rsidP="004932FC">
      <w:pPr>
        <w:pStyle w:val="Heading2"/>
        <w:rPr>
          <w:rFonts w:ascii="Times New Roman" w:hAnsi="Times New Roman" w:cs="Times New Roman"/>
          <w:u w:val="single"/>
          <w:lang w:eastAsia="fr-FR"/>
        </w:rPr>
      </w:pPr>
    </w:p>
    <w:p w:rsidR="00317EF6" w:rsidRPr="00B3248E" w:rsidRDefault="00317EF6" w:rsidP="00C178C4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3248E">
        <w:rPr>
          <w:rFonts w:ascii="Times New Roman" w:hAnsi="Times New Roman" w:cs="Times New Roman"/>
          <w:u w:val="single"/>
          <w:lang w:val="fr-FR" w:eastAsia="fr-FR"/>
        </w:rPr>
        <w:t xml:space="preserve">Chapitre </w:t>
      </w:r>
      <w:r w:rsidR="00C178C4">
        <w:rPr>
          <w:rFonts w:ascii="Times New Roman" w:hAnsi="Times New Roman" w:cs="Times New Roman"/>
          <w:u w:val="single"/>
          <w:lang w:val="fr-FR" w:eastAsia="fr-FR"/>
        </w:rPr>
        <w:t>6</w:t>
      </w:r>
    </w:p>
    <w:p w:rsidR="00317EF6" w:rsidRPr="00B3248E" w:rsidRDefault="00317EF6" w:rsidP="004932FC">
      <w:pPr>
        <w:pStyle w:val="Title"/>
        <w:rPr>
          <w:rFonts w:ascii="Times New Roman" w:hAnsi="Times New Roman" w:cs="Times New Roman"/>
          <w:lang w:val="fr-FR" w:eastAsia="fr-FR"/>
        </w:rPr>
      </w:pPr>
      <w:r w:rsidRPr="00B3248E">
        <w:rPr>
          <w:rFonts w:ascii="Times New Roman" w:hAnsi="Times New Roman" w:cs="Times New Roman"/>
          <w:lang w:val="fr-FR" w:eastAsia="fr-FR"/>
        </w:rPr>
        <w:t> Automatisation et activités industrielles</w:t>
      </w:r>
    </w:p>
    <w:p w:rsidR="00317EF6" w:rsidRDefault="00317EF6" w:rsidP="004932FC">
      <w:pPr>
        <w:rPr>
          <w:lang w:val="fr-FR" w:eastAsia="fr-FR"/>
        </w:rPr>
      </w:pP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</w:t>
      </w:r>
      <w:r w:rsidR="00317EF6">
        <w:rPr>
          <w:rFonts w:ascii="Arial" w:hAnsi="Arial"/>
          <w:sz w:val="22"/>
          <w:szCs w:val="26"/>
          <w:lang w:val="fr-FR" w:eastAsia="fr-FR"/>
        </w:rPr>
        <w:t>.1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Introduction.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</w:t>
      </w:r>
      <w:r w:rsidR="00317EF6">
        <w:rPr>
          <w:rFonts w:ascii="Arial" w:hAnsi="Arial"/>
          <w:sz w:val="22"/>
          <w:szCs w:val="26"/>
          <w:lang w:val="fr-FR" w:eastAsia="fr-FR"/>
        </w:rPr>
        <w:t>.1.1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Systèmes de production manuels.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</w:t>
      </w:r>
      <w:r w:rsidR="00317EF6">
        <w:rPr>
          <w:rFonts w:ascii="Arial" w:hAnsi="Arial"/>
          <w:sz w:val="22"/>
          <w:szCs w:val="26"/>
          <w:lang w:val="fr-FR" w:eastAsia="fr-FR"/>
        </w:rPr>
        <w:t>.1.2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Systèmes de production mécanisés.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</w:t>
      </w:r>
      <w:r w:rsidR="00317EF6">
        <w:rPr>
          <w:rFonts w:ascii="Arial" w:hAnsi="Arial"/>
          <w:sz w:val="22"/>
          <w:szCs w:val="26"/>
          <w:lang w:val="fr-FR" w:eastAsia="fr-FR"/>
        </w:rPr>
        <w:t>.1.3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Systèmes de production semi-mécanisés.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</w:t>
      </w:r>
      <w:r w:rsidR="00317EF6">
        <w:rPr>
          <w:rFonts w:ascii="Arial" w:hAnsi="Arial"/>
          <w:sz w:val="22"/>
          <w:szCs w:val="26"/>
          <w:lang w:val="fr-FR" w:eastAsia="fr-FR"/>
        </w:rPr>
        <w:t>.2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Les objectifs de l’automatisation 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</w:t>
      </w:r>
      <w:r w:rsidR="00317EF6">
        <w:rPr>
          <w:rFonts w:ascii="Arial" w:hAnsi="Arial"/>
          <w:sz w:val="22"/>
          <w:szCs w:val="26"/>
          <w:lang w:val="fr-FR" w:eastAsia="fr-FR"/>
        </w:rPr>
        <w:t>.2.1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Les avantages de l’automatisation.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</w:t>
      </w:r>
      <w:r w:rsidR="00317EF6">
        <w:rPr>
          <w:rFonts w:ascii="Arial" w:hAnsi="Arial"/>
          <w:sz w:val="22"/>
          <w:szCs w:val="26"/>
          <w:lang w:val="fr-FR" w:eastAsia="fr-FR"/>
        </w:rPr>
        <w:t>.2.2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Les inconvénients de l’automatisation.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</w:t>
      </w:r>
      <w:r w:rsidR="00317EF6">
        <w:rPr>
          <w:rFonts w:ascii="Arial" w:hAnsi="Arial"/>
          <w:sz w:val="22"/>
          <w:szCs w:val="26"/>
          <w:lang w:val="fr-FR" w:eastAsia="fr-FR"/>
        </w:rPr>
        <w:t>.2.3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Les domaines d’application.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</w:t>
      </w:r>
      <w:r w:rsidR="00317EF6">
        <w:rPr>
          <w:rFonts w:ascii="Arial" w:hAnsi="Arial"/>
          <w:sz w:val="22"/>
          <w:szCs w:val="26"/>
          <w:lang w:val="fr-FR" w:eastAsia="fr-FR"/>
        </w:rPr>
        <w:t>.3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Structure générale d’un système automatisé.</w:t>
      </w:r>
    </w:p>
    <w:p w:rsidR="004826AD" w:rsidRDefault="004826AD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4826AD" w:rsidRDefault="004826AD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B3248E" w:rsidRDefault="00317EF6" w:rsidP="00C178C4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3248E">
        <w:rPr>
          <w:rFonts w:ascii="Times New Roman" w:hAnsi="Times New Roman" w:cs="Times New Roman"/>
          <w:u w:val="single"/>
          <w:lang w:val="fr-FR" w:eastAsia="fr-FR"/>
        </w:rPr>
        <w:t xml:space="preserve">Chapitre </w:t>
      </w:r>
      <w:r w:rsidR="00C178C4">
        <w:rPr>
          <w:rFonts w:ascii="Times New Roman" w:hAnsi="Times New Roman" w:cs="Times New Roman"/>
          <w:u w:val="single"/>
          <w:lang w:val="fr-FR" w:eastAsia="fr-FR"/>
        </w:rPr>
        <w:t>7</w:t>
      </w:r>
    </w:p>
    <w:p w:rsidR="00317EF6" w:rsidRPr="00B3248E" w:rsidRDefault="00317EF6" w:rsidP="004932FC">
      <w:pPr>
        <w:pStyle w:val="Title"/>
        <w:rPr>
          <w:rFonts w:ascii="Times New Roman" w:hAnsi="Times New Roman" w:cs="Times New Roman"/>
          <w:lang w:val="fr-FR" w:eastAsia="fr-FR"/>
        </w:rPr>
      </w:pPr>
      <w:r w:rsidRPr="00B3248E">
        <w:rPr>
          <w:rFonts w:ascii="Times New Roman" w:hAnsi="Times New Roman" w:cs="Times New Roman"/>
          <w:lang w:val="fr-FR" w:eastAsia="fr-FR"/>
        </w:rPr>
        <w:lastRenderedPageBreak/>
        <w:t>Description des systèmes automatisés</w:t>
      </w:r>
    </w:p>
    <w:p w:rsidR="00317EF6" w:rsidRDefault="00317EF6" w:rsidP="004932FC">
      <w:pPr>
        <w:rPr>
          <w:lang w:val="fr-FR" w:eastAsia="fr-FR"/>
        </w:rPr>
      </w:pP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</w:t>
      </w:r>
      <w:r w:rsidR="00317EF6">
        <w:rPr>
          <w:rFonts w:ascii="Arial" w:hAnsi="Arial"/>
          <w:sz w:val="22"/>
          <w:szCs w:val="26"/>
          <w:lang w:val="fr-FR" w:eastAsia="fr-FR"/>
        </w:rPr>
        <w:t>.1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Structure d’une machine automatisée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</w:t>
      </w:r>
      <w:r w:rsidR="00317EF6">
        <w:rPr>
          <w:rFonts w:ascii="Arial" w:hAnsi="Arial"/>
          <w:sz w:val="22"/>
          <w:szCs w:val="26"/>
          <w:lang w:val="fr-FR" w:eastAsia="fr-FR"/>
        </w:rPr>
        <w:t>.1.1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Partie opérative.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</w:t>
      </w:r>
      <w:r w:rsidR="00317EF6">
        <w:rPr>
          <w:rFonts w:ascii="Arial" w:hAnsi="Arial"/>
          <w:sz w:val="22"/>
          <w:szCs w:val="26"/>
          <w:lang w:val="fr-FR" w:eastAsia="fr-FR"/>
        </w:rPr>
        <w:t>.1.2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Partie commande.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</w:t>
      </w:r>
      <w:r w:rsidR="00317EF6">
        <w:rPr>
          <w:rFonts w:ascii="Arial" w:hAnsi="Arial"/>
          <w:sz w:val="22"/>
          <w:szCs w:val="26"/>
          <w:lang w:val="fr-FR" w:eastAsia="fr-FR"/>
        </w:rPr>
        <w:t>.1.3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Partie acquisition.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</w:t>
      </w:r>
      <w:r w:rsidR="00317EF6">
        <w:rPr>
          <w:rFonts w:ascii="Arial" w:hAnsi="Arial"/>
          <w:sz w:val="22"/>
          <w:szCs w:val="26"/>
          <w:lang w:val="fr-FR" w:eastAsia="fr-FR"/>
        </w:rPr>
        <w:t>.2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Fonctions principales d’un système automatisé.</w:t>
      </w:r>
    </w:p>
    <w:p w:rsidR="00317EF6" w:rsidRPr="00B3248E" w:rsidRDefault="00317EF6" w:rsidP="00C178C4">
      <w:pPr>
        <w:pStyle w:val="Title"/>
        <w:rPr>
          <w:rFonts w:ascii="Times New Roman" w:hAnsi="Times New Roman" w:cs="Times New Roman"/>
          <w:caps w:val="0"/>
          <w:u w:val="single"/>
          <w:lang w:val="fr-FR" w:eastAsia="fr-FR"/>
        </w:rPr>
      </w:pPr>
      <w:r w:rsidRPr="00B3248E">
        <w:rPr>
          <w:rFonts w:ascii="Times New Roman" w:hAnsi="Times New Roman" w:cs="Times New Roman"/>
          <w:caps w:val="0"/>
          <w:u w:val="single"/>
          <w:lang w:val="fr-FR" w:eastAsia="fr-FR"/>
        </w:rPr>
        <w:t xml:space="preserve">Chapitre </w:t>
      </w:r>
      <w:r w:rsidR="00C178C4">
        <w:rPr>
          <w:rFonts w:ascii="Times New Roman" w:hAnsi="Times New Roman" w:cs="Times New Roman"/>
          <w:caps w:val="0"/>
          <w:u w:val="single"/>
          <w:lang w:val="fr-FR" w:eastAsia="fr-FR"/>
        </w:rPr>
        <w:t>8</w:t>
      </w:r>
    </w:p>
    <w:p w:rsidR="00317EF6" w:rsidRPr="00B3248E" w:rsidRDefault="00317EF6" w:rsidP="004932FC">
      <w:pPr>
        <w:pStyle w:val="Title"/>
        <w:rPr>
          <w:rFonts w:ascii="Times New Roman" w:hAnsi="Times New Roman" w:cs="Times New Roman"/>
          <w:caps w:val="0"/>
          <w:lang w:val="fr-FR" w:eastAsia="fr-FR"/>
        </w:rPr>
      </w:pPr>
      <w:r w:rsidRPr="00B3248E">
        <w:rPr>
          <w:rFonts w:ascii="Times New Roman" w:hAnsi="Times New Roman" w:cs="Times New Roman"/>
          <w:caps w:val="0"/>
          <w:lang w:val="fr-FR" w:eastAsia="fr-FR"/>
        </w:rPr>
        <w:t>Partie Opérative</w:t>
      </w:r>
    </w:p>
    <w:p w:rsidR="00317EF6" w:rsidRPr="00B3248E" w:rsidRDefault="00317EF6" w:rsidP="004932FC">
      <w:pPr>
        <w:rPr>
          <w:rFonts w:cs="Times New Roman"/>
          <w:lang w:val="fr-FR" w:eastAsia="fr-FR"/>
        </w:rPr>
      </w:pP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.1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Les interfaces ou les pré-actionneurs 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.1.1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Définition et classification.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.1.2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Interfaces électriques.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.1.3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Interfaces électroniques.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.1.4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Interfaces électromécaniques.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.1.5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Interfaces pneumatiques.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.1.6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Interfaces électro-pneumatiques.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.2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Les actionneurs 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.2.1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Différents types d’actionneurs.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.2.2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Choix d’un actionneur.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.2.3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Actionneurs utilisant l’énergie électrique.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.2.4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Actionneurs utilisant l’énergie magnétique.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.2.5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Actionneurs utilisant l’énergie pneumatique.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8</w:t>
      </w:r>
      <w:r w:rsidR="00317EF6">
        <w:rPr>
          <w:rFonts w:ascii="Arial" w:hAnsi="Arial"/>
          <w:sz w:val="22"/>
          <w:szCs w:val="26"/>
          <w:lang w:val="fr-FR" w:eastAsia="fr-FR"/>
        </w:rPr>
        <w:t>.2.6</w:t>
      </w:r>
      <w:r w:rsidR="00317EF6">
        <w:rPr>
          <w:rFonts w:ascii="Arial" w:hAnsi="Arial"/>
          <w:sz w:val="22"/>
          <w:szCs w:val="26"/>
          <w:lang w:val="fr-FR" w:eastAsia="fr-FR"/>
        </w:rPr>
        <w:tab/>
        <w:t>Actionneurs utilisant l’énergie hydraulique.</w:t>
      </w:r>
    </w:p>
    <w:p w:rsidR="00317EF6" w:rsidRDefault="00317EF6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Default="00317EF6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B3248E" w:rsidRDefault="00317EF6" w:rsidP="00C178C4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3248E">
        <w:rPr>
          <w:rFonts w:ascii="Times New Roman" w:hAnsi="Times New Roman" w:cs="Times New Roman"/>
          <w:u w:val="single"/>
          <w:lang w:val="fr-FR" w:eastAsia="fr-FR"/>
        </w:rPr>
        <w:t xml:space="preserve">Chapitre </w:t>
      </w:r>
      <w:r w:rsidR="00C178C4">
        <w:rPr>
          <w:rFonts w:ascii="Times New Roman" w:hAnsi="Times New Roman" w:cs="Times New Roman"/>
          <w:u w:val="single"/>
          <w:lang w:val="fr-FR" w:eastAsia="fr-FR"/>
        </w:rPr>
        <w:t>9</w:t>
      </w:r>
      <w:r w:rsidRPr="00B3248E">
        <w:rPr>
          <w:rFonts w:ascii="Times New Roman" w:hAnsi="Times New Roman" w:cs="Times New Roman"/>
          <w:u w:val="single"/>
          <w:lang w:val="fr-FR" w:eastAsia="fr-FR"/>
        </w:rPr>
        <w:t xml:space="preserve"> </w:t>
      </w:r>
    </w:p>
    <w:p w:rsidR="00317EF6" w:rsidRPr="00B3248E" w:rsidRDefault="00317EF6" w:rsidP="004932FC">
      <w:pPr>
        <w:pStyle w:val="Title"/>
        <w:rPr>
          <w:rFonts w:ascii="Times New Roman" w:hAnsi="Times New Roman" w:cs="Times New Roman"/>
          <w:lang w:val="fr-FR" w:eastAsia="fr-FR"/>
        </w:rPr>
      </w:pPr>
      <w:r w:rsidRPr="00B3248E">
        <w:rPr>
          <w:rFonts w:ascii="Times New Roman" w:hAnsi="Times New Roman" w:cs="Times New Roman"/>
          <w:lang w:val="fr-FR" w:eastAsia="fr-FR"/>
        </w:rPr>
        <w:t>Partie Acquisition - Capteurs </w:t>
      </w:r>
    </w:p>
    <w:p w:rsidR="00317EF6" w:rsidRPr="00B3248E" w:rsidRDefault="00317EF6" w:rsidP="004932FC">
      <w:pPr>
        <w:rPr>
          <w:rFonts w:cs="Times New Roman"/>
          <w:lang w:val="fr-FR" w:eastAsia="fr-FR"/>
        </w:rPr>
      </w:pP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</w:t>
      </w:r>
      <w:r w:rsidR="00317EF6">
        <w:rPr>
          <w:rFonts w:ascii="Arial" w:hAnsi="Arial"/>
          <w:sz w:val="22"/>
          <w:szCs w:val="26"/>
          <w:lang w:val="fr-FR" w:eastAsia="fr-FR"/>
        </w:rPr>
        <w:t>.1 Définition.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</w:t>
      </w:r>
      <w:r w:rsidR="00317EF6">
        <w:rPr>
          <w:rFonts w:ascii="Arial" w:hAnsi="Arial"/>
          <w:sz w:val="22"/>
          <w:szCs w:val="26"/>
          <w:lang w:val="fr-FR" w:eastAsia="fr-FR"/>
        </w:rPr>
        <w:t xml:space="preserve">.1.1 Principes physiques mis en œuvre. 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</w:t>
      </w:r>
      <w:r w:rsidR="00317EF6">
        <w:rPr>
          <w:rFonts w:ascii="Arial" w:hAnsi="Arial"/>
          <w:sz w:val="22"/>
          <w:szCs w:val="26"/>
          <w:lang w:val="fr-FR" w:eastAsia="fr-FR"/>
        </w:rPr>
        <w:t>.1.2 Grandeurs d’influence.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</w:t>
      </w:r>
      <w:r w:rsidR="00317EF6">
        <w:rPr>
          <w:rFonts w:ascii="Arial" w:hAnsi="Arial"/>
          <w:sz w:val="22"/>
          <w:szCs w:val="26"/>
          <w:lang w:val="fr-FR" w:eastAsia="fr-FR"/>
        </w:rPr>
        <w:t>.1.3 Différents types de capteurs ou détecteurs et technologies associées 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</w:t>
      </w:r>
      <w:r w:rsidR="00317EF6">
        <w:rPr>
          <w:rFonts w:ascii="Arial" w:hAnsi="Arial"/>
          <w:sz w:val="22"/>
          <w:szCs w:val="26"/>
          <w:lang w:val="fr-FR" w:eastAsia="fr-FR"/>
        </w:rPr>
        <w:t>.1.4 Capteurs ou détecteurs à signal logique TOR (de position, de présence,….)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</w:t>
      </w:r>
      <w:r w:rsidR="00317EF6">
        <w:rPr>
          <w:rFonts w:ascii="Arial" w:hAnsi="Arial"/>
          <w:sz w:val="22"/>
          <w:szCs w:val="26"/>
          <w:lang w:val="fr-FR" w:eastAsia="fr-FR"/>
        </w:rPr>
        <w:t>.1.5 Capteurs à signal numérique. (de position)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</w:t>
      </w:r>
      <w:r w:rsidR="00317EF6">
        <w:rPr>
          <w:rFonts w:ascii="Arial" w:hAnsi="Arial"/>
          <w:sz w:val="22"/>
          <w:szCs w:val="26"/>
          <w:lang w:val="fr-FR" w:eastAsia="fr-FR"/>
        </w:rPr>
        <w:t>.1.6 Capteurs à signal analogique.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9</w:t>
      </w:r>
      <w:r w:rsidR="00317EF6">
        <w:rPr>
          <w:rFonts w:ascii="Arial" w:hAnsi="Arial"/>
          <w:sz w:val="22"/>
          <w:szCs w:val="26"/>
          <w:lang w:val="fr-FR" w:eastAsia="fr-FR"/>
        </w:rPr>
        <w:t>.1.7 Choix des capteurs.</w:t>
      </w:r>
    </w:p>
    <w:p w:rsidR="00317EF6" w:rsidRPr="00B3248E" w:rsidRDefault="00317EF6" w:rsidP="00C178C4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3248E">
        <w:rPr>
          <w:rFonts w:ascii="Times New Roman" w:hAnsi="Times New Roman" w:cs="Times New Roman"/>
          <w:u w:val="single"/>
          <w:lang w:val="fr-FR" w:eastAsia="fr-FR"/>
        </w:rPr>
        <w:t xml:space="preserve">Chapitre </w:t>
      </w:r>
      <w:r w:rsidR="00C178C4">
        <w:rPr>
          <w:rFonts w:ascii="Times New Roman" w:hAnsi="Times New Roman" w:cs="Times New Roman"/>
          <w:u w:val="single"/>
          <w:lang w:val="fr-FR" w:eastAsia="fr-FR"/>
        </w:rPr>
        <w:t>10</w:t>
      </w:r>
    </w:p>
    <w:p w:rsidR="00317EF6" w:rsidRPr="00B3248E" w:rsidRDefault="00317EF6" w:rsidP="004932FC">
      <w:pPr>
        <w:pStyle w:val="Title"/>
        <w:rPr>
          <w:rFonts w:ascii="Times New Roman" w:hAnsi="Times New Roman" w:cs="Times New Roman"/>
          <w:lang w:val="fr-FR" w:eastAsia="fr-FR"/>
        </w:rPr>
      </w:pPr>
      <w:r w:rsidRPr="00B3248E">
        <w:rPr>
          <w:rFonts w:ascii="Times New Roman" w:hAnsi="Times New Roman" w:cs="Times New Roman"/>
          <w:lang w:val="fr-FR" w:eastAsia="fr-FR"/>
        </w:rPr>
        <w:t>Partie Commande</w:t>
      </w:r>
    </w:p>
    <w:p w:rsidR="00317EF6" w:rsidRDefault="00317EF6" w:rsidP="004932FC">
      <w:pPr>
        <w:rPr>
          <w:lang w:val="fr-FR" w:eastAsia="fr-FR"/>
        </w:rPr>
      </w:pP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.1 Les différentes possibilités de commande 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.1.1 Système combinatoire.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.1.2 Système séquentiel (programmé, câblé).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.1.3 Système asservi.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.2 Diagramme fonctionnel - Le GRAFCET 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.2.1 Généralités.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.2.2 Constitution (Etapes – Transitions – Réceptivités).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.2.3 Règles d’évolution.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.2.4 Les points de vues (les niveaux).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lastRenderedPageBreak/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.2.5 Les macro-étapes.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.2.6 GRAFCET à structure hiérarchisée.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.2.7 Simplification d’un GRAFCET.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.2.8 Applications industrielles.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.3 GEMMA «</w:t>
      </w:r>
      <w:r w:rsidR="00317EF6">
        <w:rPr>
          <w:rFonts w:ascii="Arial" w:hAnsi="Arial"/>
          <w:i/>
          <w:iCs/>
          <w:sz w:val="22"/>
          <w:szCs w:val="26"/>
          <w:lang w:val="fr-FR" w:eastAsia="fr-FR"/>
        </w:rPr>
        <w:t>Guide d’Etude des Modes de Marches et d’Arrêts</w:t>
      </w:r>
      <w:r w:rsidR="00317EF6">
        <w:rPr>
          <w:rFonts w:ascii="Arial" w:hAnsi="Arial"/>
          <w:sz w:val="22"/>
          <w:szCs w:val="26"/>
          <w:lang w:val="fr-FR" w:eastAsia="fr-FR"/>
        </w:rPr>
        <w:t>».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.3.1 Buts.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.3.2 Les concepts de base.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.3.3 Modes de Marches.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.3.4 Modes d’Arrêts.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.3.5 Marche de préparation.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.3.6 Applications.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.3.7 Généralités.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.4 Différents types de GRAFCET 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.4.1 GRAFCET de conduite.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.4.2 GRAFCET de sûreté.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.4.3 GRAFCET d’initialisation.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>.4.4 GRAFCET Maître et esclave.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 xml:space="preserve">.4.5 Transformation GRAFCET </w:t>
      </w:r>
      <w:r w:rsidR="00317EF6">
        <w:rPr>
          <w:rFonts w:ascii="Arial" w:hAnsi="Arial"/>
          <w:sz w:val="22"/>
          <w:szCs w:val="22"/>
          <w:lang w:val="fr-FR" w:eastAsia="fr-FR"/>
        </w:rPr>
        <w:sym w:font="Symbol" w:char="F0DB"/>
      </w:r>
      <w:r w:rsidR="00317EF6">
        <w:rPr>
          <w:rFonts w:ascii="Arial" w:hAnsi="Arial"/>
          <w:sz w:val="22"/>
          <w:szCs w:val="26"/>
          <w:lang w:val="fr-FR" w:eastAsia="fr-FR"/>
        </w:rPr>
        <w:t xml:space="preserve"> GEMMA.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10</w:t>
      </w:r>
      <w:r w:rsidR="00317EF6">
        <w:rPr>
          <w:rFonts w:ascii="Arial" w:hAnsi="Arial"/>
          <w:sz w:val="22"/>
          <w:szCs w:val="26"/>
          <w:lang w:val="fr-FR" w:eastAsia="fr-FR"/>
        </w:rPr>
        <w:t xml:space="preserve">.4.6 Applications. </w:t>
      </w:r>
    </w:p>
    <w:p w:rsidR="00317EF6" w:rsidRDefault="00317EF6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17EF6" w:rsidRPr="00B3248E" w:rsidRDefault="00317EF6" w:rsidP="00C178C4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3248E">
        <w:rPr>
          <w:rFonts w:ascii="Times New Roman" w:hAnsi="Times New Roman" w:cs="Times New Roman"/>
          <w:u w:val="single"/>
          <w:lang w:val="fr-FR" w:eastAsia="fr-FR"/>
        </w:rPr>
        <w:t xml:space="preserve">Chapitre </w:t>
      </w:r>
      <w:r w:rsidR="00C178C4">
        <w:rPr>
          <w:rFonts w:ascii="Times New Roman" w:hAnsi="Times New Roman" w:cs="Times New Roman"/>
          <w:u w:val="single"/>
          <w:lang w:val="fr-FR" w:eastAsia="fr-FR"/>
        </w:rPr>
        <w:t>11</w:t>
      </w:r>
      <w:r w:rsidRPr="00B3248E">
        <w:rPr>
          <w:rFonts w:ascii="Times New Roman" w:hAnsi="Times New Roman" w:cs="Times New Roman"/>
          <w:u w:val="single"/>
          <w:lang w:val="fr-FR" w:eastAsia="fr-FR"/>
        </w:rPr>
        <w:t xml:space="preserve"> </w:t>
      </w:r>
    </w:p>
    <w:p w:rsidR="00317EF6" w:rsidRPr="00B3248E" w:rsidRDefault="00317EF6" w:rsidP="004932FC">
      <w:pPr>
        <w:pStyle w:val="Title"/>
        <w:rPr>
          <w:rFonts w:ascii="Times New Roman" w:hAnsi="Times New Roman" w:cs="Times New Roman"/>
          <w:lang w:val="fr-FR" w:eastAsia="fr-FR"/>
        </w:rPr>
      </w:pPr>
      <w:r w:rsidRPr="00B3248E">
        <w:rPr>
          <w:rFonts w:ascii="Times New Roman" w:hAnsi="Times New Roman" w:cs="Times New Roman"/>
          <w:lang w:val="fr-FR" w:eastAsia="fr-FR"/>
        </w:rPr>
        <w:t>La technique Pas à Pas (commande câblée pneumatique)</w:t>
      </w:r>
    </w:p>
    <w:p w:rsidR="00317EF6" w:rsidRDefault="00317EF6" w:rsidP="004932FC">
      <w:pPr>
        <w:rPr>
          <w:lang w:val="fr-FR" w:eastAsia="fr-FR"/>
        </w:rPr>
      </w:pP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11</w:t>
      </w:r>
      <w:r w:rsidR="00317EF6">
        <w:rPr>
          <w:rFonts w:ascii="Arial" w:hAnsi="Arial"/>
          <w:sz w:val="22"/>
          <w:szCs w:val="26"/>
          <w:lang w:val="fr-FR" w:eastAsia="fr-FR"/>
        </w:rPr>
        <w:t>.1 Les fonctions logiques à technologie pneumatique.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11</w:t>
      </w:r>
      <w:r w:rsidR="00317EF6">
        <w:rPr>
          <w:rFonts w:ascii="Arial" w:hAnsi="Arial"/>
          <w:sz w:val="22"/>
          <w:szCs w:val="26"/>
          <w:lang w:val="fr-FR" w:eastAsia="fr-FR"/>
        </w:rPr>
        <w:t>.2 Les séquenceurs.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11</w:t>
      </w:r>
      <w:r w:rsidR="00317EF6">
        <w:rPr>
          <w:rFonts w:ascii="Arial" w:hAnsi="Arial"/>
          <w:sz w:val="22"/>
          <w:szCs w:val="26"/>
          <w:lang w:val="fr-FR" w:eastAsia="fr-FR"/>
        </w:rPr>
        <w:t xml:space="preserve">.3 Transformation GRAFCET </w:t>
      </w:r>
      <w:r w:rsidR="00317EF6">
        <w:rPr>
          <w:rFonts w:ascii="Arial" w:hAnsi="Arial"/>
          <w:sz w:val="22"/>
          <w:szCs w:val="22"/>
          <w:lang w:val="fr-FR" w:eastAsia="fr-FR"/>
        </w:rPr>
        <w:sym w:font="Symbol" w:char="F0DB"/>
      </w:r>
      <w:r w:rsidR="00317EF6">
        <w:rPr>
          <w:rFonts w:ascii="Arial" w:hAnsi="Arial"/>
          <w:sz w:val="22"/>
          <w:szCs w:val="26"/>
          <w:lang w:val="fr-FR" w:eastAsia="fr-FR"/>
        </w:rPr>
        <w:t xml:space="preserve"> Séquenceurs.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11</w:t>
      </w:r>
      <w:r w:rsidR="00317EF6">
        <w:rPr>
          <w:rFonts w:ascii="Arial" w:hAnsi="Arial"/>
          <w:sz w:val="22"/>
          <w:szCs w:val="26"/>
          <w:lang w:val="fr-FR" w:eastAsia="fr-FR"/>
        </w:rPr>
        <w:t>.4 Applications.</w:t>
      </w:r>
    </w:p>
    <w:p w:rsidR="00317EF6" w:rsidRPr="00B3248E" w:rsidRDefault="00317EF6" w:rsidP="00C178C4">
      <w:pPr>
        <w:pStyle w:val="Title"/>
        <w:rPr>
          <w:rFonts w:ascii="Times New Roman" w:hAnsi="Times New Roman" w:cs="Times New Roman"/>
          <w:u w:val="single"/>
          <w:lang w:val="fr-FR" w:eastAsia="fr-FR"/>
        </w:rPr>
      </w:pPr>
      <w:r w:rsidRPr="00B3248E">
        <w:rPr>
          <w:rFonts w:ascii="Times New Roman" w:hAnsi="Times New Roman" w:cs="Times New Roman"/>
          <w:u w:val="single"/>
          <w:lang w:val="fr-FR" w:eastAsia="fr-FR"/>
        </w:rPr>
        <w:t xml:space="preserve">Chapitre </w:t>
      </w:r>
      <w:r w:rsidR="00C178C4">
        <w:rPr>
          <w:rFonts w:ascii="Times New Roman" w:hAnsi="Times New Roman" w:cs="Times New Roman"/>
          <w:u w:val="single"/>
          <w:lang w:val="fr-FR" w:eastAsia="fr-FR"/>
        </w:rPr>
        <w:t>12</w:t>
      </w:r>
      <w:r w:rsidRPr="00B3248E">
        <w:rPr>
          <w:rFonts w:ascii="Times New Roman" w:hAnsi="Times New Roman" w:cs="Times New Roman"/>
          <w:u w:val="single"/>
          <w:lang w:val="fr-FR" w:eastAsia="fr-FR"/>
        </w:rPr>
        <w:t xml:space="preserve"> </w:t>
      </w:r>
    </w:p>
    <w:p w:rsidR="00317EF6" w:rsidRPr="00B3248E" w:rsidRDefault="00317EF6" w:rsidP="004932FC">
      <w:pPr>
        <w:pStyle w:val="Title"/>
        <w:rPr>
          <w:rFonts w:ascii="Times New Roman" w:hAnsi="Times New Roman" w:cs="Times New Roman"/>
          <w:lang w:val="fr-FR" w:eastAsia="fr-FR"/>
        </w:rPr>
      </w:pPr>
      <w:r w:rsidRPr="00B3248E">
        <w:rPr>
          <w:rFonts w:ascii="Times New Roman" w:hAnsi="Times New Roman" w:cs="Times New Roman"/>
          <w:lang w:val="fr-FR" w:eastAsia="fr-FR"/>
        </w:rPr>
        <w:t>Les Automates Programmables Industriels (API)</w:t>
      </w:r>
    </w:p>
    <w:p w:rsidR="00317EF6" w:rsidRDefault="00317EF6" w:rsidP="004932FC">
      <w:pPr>
        <w:rPr>
          <w:lang w:val="fr-FR" w:eastAsia="fr-FR"/>
        </w:rPr>
      </w:pP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.1 Introduction 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.1.1 Les bases des API.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.1.2 Les avantages des API.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.1.3 Exemples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 Modules API 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.2.1 Construction de base.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.2.2 Unité de traitement logique.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.2.3 Mémoires.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.2.4 Entrées et sorties Tout Ou Rien (TOR).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.2.5 Entrées et sorties analogiques.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.2.6 Unité d’alimentation en puissance.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.2.7 Modules d’extension E/S.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.2.8 Extension avec des autres API.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.2.9 Branchement des API.</w:t>
      </w:r>
    </w:p>
    <w:p w:rsidR="00317EF6" w:rsidRDefault="00C178C4" w:rsidP="004932FC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.3 Programmation des API :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.3.1 Instruments de base.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.3.2 Les outils d’aide à la programmation (contact, GRAFCET,..).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.3.3 La programmation en listes.</w:t>
      </w:r>
    </w:p>
    <w:p w:rsidR="00317EF6" w:rsidRDefault="00C178C4" w:rsidP="004932FC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12</w:t>
      </w:r>
      <w:r w:rsidR="00317EF6">
        <w:rPr>
          <w:rFonts w:ascii="Arial" w:hAnsi="Arial"/>
          <w:sz w:val="22"/>
          <w:szCs w:val="26"/>
          <w:lang w:val="fr-FR" w:eastAsia="fr-FR"/>
        </w:rPr>
        <w:t>.3.4 La programmation graphique.</w:t>
      </w: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427FE"/>
    <w:rsid w:val="00750122"/>
    <w:rsid w:val="0075708D"/>
    <w:rsid w:val="00777C8C"/>
    <w:rsid w:val="00780F2F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E1327-A634-4A8E-A179-07353CAE2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3258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197</cp:revision>
  <cp:lastPrinted>2012-09-25T05:56:00Z</cp:lastPrinted>
  <dcterms:created xsi:type="dcterms:W3CDTF">2012-08-24T05:04:00Z</dcterms:created>
  <dcterms:modified xsi:type="dcterms:W3CDTF">2019-07-24T07:01:00Z</dcterms:modified>
</cp:coreProperties>
</file>